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F86E1" w14:textId="3DBBC629" w:rsidR="00CD5F0E" w:rsidRPr="002509B1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9B1">
        <w:rPr>
          <w:b/>
          <w:noProof/>
          <w:sz w:val="24"/>
        </w:rPr>
        <w:t>3GPP TSG-RAN WG1 Meeting #10</w:t>
      </w:r>
      <w:r w:rsidR="00091F7A" w:rsidRPr="002509B1">
        <w:rPr>
          <w:b/>
          <w:noProof/>
          <w:sz w:val="24"/>
        </w:rPr>
        <w:t>6</w:t>
      </w:r>
      <w:r w:rsidR="00A360AB" w:rsidRPr="002509B1">
        <w:rPr>
          <w:b/>
          <w:noProof/>
          <w:sz w:val="24"/>
        </w:rPr>
        <w:t>bis</w:t>
      </w:r>
      <w:r w:rsidRPr="002509B1">
        <w:rPr>
          <w:b/>
          <w:noProof/>
          <w:sz w:val="24"/>
        </w:rPr>
        <w:t>-e</w:t>
      </w:r>
      <w:r w:rsidRPr="002509B1">
        <w:rPr>
          <w:b/>
          <w:i/>
          <w:noProof/>
          <w:sz w:val="24"/>
        </w:rPr>
        <w:t xml:space="preserve"> </w:t>
      </w:r>
      <w:r w:rsidRPr="002509B1">
        <w:rPr>
          <w:b/>
          <w:i/>
          <w:noProof/>
          <w:sz w:val="28"/>
        </w:rPr>
        <w:tab/>
      </w:r>
      <w:r w:rsidRPr="002509B1">
        <w:rPr>
          <w:b/>
          <w:noProof/>
          <w:sz w:val="28"/>
        </w:rPr>
        <w:t>R1-</w:t>
      </w:r>
      <w:r w:rsidR="00AB58C1" w:rsidRPr="002509B1">
        <w:rPr>
          <w:b/>
          <w:noProof/>
          <w:sz w:val="28"/>
        </w:rPr>
        <w:t>21</w:t>
      </w:r>
      <w:r w:rsidR="00F164A9">
        <w:rPr>
          <w:b/>
          <w:noProof/>
          <w:sz w:val="28"/>
        </w:rPr>
        <w:t>10</w:t>
      </w:r>
      <w:r w:rsidR="00782BEB">
        <w:rPr>
          <w:b/>
          <w:noProof/>
          <w:sz w:val="28"/>
        </w:rPr>
        <w:t>600</w:t>
      </w:r>
    </w:p>
    <w:p w14:paraId="5F460C66" w14:textId="58076BD0" w:rsidR="00CD5F0E" w:rsidRPr="002509B1" w:rsidRDefault="00CD5F0E" w:rsidP="00CD5F0E">
      <w:pPr>
        <w:pStyle w:val="CRCoverPage"/>
        <w:outlineLvl w:val="0"/>
        <w:rPr>
          <w:b/>
          <w:noProof/>
          <w:sz w:val="24"/>
        </w:rPr>
      </w:pPr>
      <w:r w:rsidRPr="002509B1">
        <w:rPr>
          <w:rFonts w:cs="Arial"/>
          <w:b/>
          <w:sz w:val="24"/>
          <w:szCs w:val="28"/>
          <w:lang w:eastAsia="zh-CN"/>
        </w:rPr>
        <w:t xml:space="preserve">e-Meeting, </w:t>
      </w:r>
      <w:r w:rsidR="00091F7A" w:rsidRPr="002509B1">
        <w:rPr>
          <w:rFonts w:cs="Arial"/>
          <w:b/>
          <w:sz w:val="24"/>
          <w:szCs w:val="28"/>
          <w:lang w:eastAsia="zh-CN"/>
        </w:rPr>
        <w:t>11</w:t>
      </w:r>
      <w:r w:rsidR="00091F7A" w:rsidRPr="002509B1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091F7A" w:rsidRPr="002509B1">
        <w:rPr>
          <w:rFonts w:cs="Arial"/>
          <w:b/>
          <w:sz w:val="24"/>
          <w:szCs w:val="28"/>
          <w:lang w:eastAsia="zh-CN"/>
        </w:rPr>
        <w:t xml:space="preserve"> – 19</w:t>
      </w:r>
      <w:r w:rsidR="00091F7A" w:rsidRPr="002509B1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091F7A" w:rsidRPr="002509B1">
        <w:rPr>
          <w:rFonts w:cs="Arial"/>
          <w:b/>
          <w:sz w:val="24"/>
          <w:szCs w:val="28"/>
          <w:lang w:eastAsia="zh-CN"/>
        </w:rPr>
        <w:t xml:space="preserve"> October</w:t>
      </w:r>
      <w:r w:rsidRPr="002509B1">
        <w:rPr>
          <w:rFonts w:cs="Arial"/>
          <w:b/>
          <w:sz w:val="24"/>
          <w:szCs w:val="28"/>
          <w:lang w:eastAsia="zh-CN"/>
        </w:rPr>
        <w:t xml:space="preserve"> 2021</w:t>
      </w:r>
    </w:p>
    <w:p w14:paraId="5C60AA3C" w14:textId="77777777" w:rsidR="00B97703" w:rsidRPr="002509B1" w:rsidRDefault="00B97703">
      <w:pPr>
        <w:rPr>
          <w:rFonts w:ascii="Arial" w:hAnsi="Arial" w:cs="Arial"/>
        </w:rPr>
      </w:pPr>
    </w:p>
    <w:p w14:paraId="036FB0B8" w14:textId="576C3FE7" w:rsidR="004E3939" w:rsidRPr="00782BE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782BEB">
        <w:rPr>
          <w:rFonts w:ascii="Arial" w:hAnsi="Arial" w:cs="Arial"/>
          <w:b/>
        </w:rPr>
        <w:t>Title:</w:t>
      </w:r>
      <w:r w:rsidRPr="00782BEB">
        <w:rPr>
          <w:rFonts w:ascii="Arial" w:hAnsi="Arial" w:cs="Arial"/>
          <w:b/>
        </w:rPr>
        <w:tab/>
      </w:r>
      <w:r w:rsidRPr="00782BEB">
        <w:rPr>
          <w:rFonts w:ascii="Arial" w:hAnsi="Arial" w:cs="Arial"/>
          <w:bCs/>
        </w:rPr>
        <w:t xml:space="preserve">LS </w:t>
      </w:r>
      <w:r w:rsidR="0099581A" w:rsidRPr="00782BEB">
        <w:rPr>
          <w:rFonts w:ascii="Arial" w:hAnsi="Arial" w:cs="Arial"/>
          <w:bCs/>
        </w:rPr>
        <w:t xml:space="preserve">on </w:t>
      </w:r>
      <w:r w:rsidR="00091F7A" w:rsidRPr="00782BEB">
        <w:rPr>
          <w:rFonts w:ascii="Arial" w:hAnsi="Arial" w:cs="Arial"/>
          <w:bCs/>
        </w:rPr>
        <w:t xml:space="preserve">use of NCD-SSB instead of CD-SSB for </w:t>
      </w:r>
      <w:r w:rsidR="00DF6F5F" w:rsidRPr="00782BEB">
        <w:rPr>
          <w:rFonts w:ascii="Arial" w:hAnsi="Arial" w:cs="Arial"/>
          <w:bCs/>
        </w:rPr>
        <w:t>RedCap UE</w:t>
      </w:r>
    </w:p>
    <w:p w14:paraId="6EDB2C0D" w14:textId="4D7736D4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782BEB">
        <w:rPr>
          <w:rFonts w:ascii="Arial" w:hAnsi="Arial" w:cs="Arial"/>
          <w:b/>
        </w:rPr>
        <w:t>Response to:</w:t>
      </w:r>
      <w:r w:rsidRPr="00782BEB">
        <w:rPr>
          <w:rFonts w:ascii="Arial" w:hAnsi="Arial" w:cs="Arial"/>
          <w:b/>
          <w:bCs/>
        </w:rPr>
        <w:tab/>
      </w:r>
    </w:p>
    <w:p w14:paraId="6935EB2D" w14:textId="0C33C779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82BEB">
        <w:rPr>
          <w:rFonts w:ascii="Arial" w:hAnsi="Arial" w:cs="Arial"/>
          <w:b/>
        </w:rPr>
        <w:t>Release:</w:t>
      </w:r>
      <w:r w:rsidRPr="00782BEB">
        <w:rPr>
          <w:rFonts w:ascii="Arial" w:hAnsi="Arial" w:cs="Arial"/>
          <w:b/>
          <w:bCs/>
        </w:rPr>
        <w:tab/>
      </w:r>
      <w:r w:rsidR="00CD5F0E" w:rsidRPr="00782BEB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365DF062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  <w:r w:rsidRPr="00782BEB">
        <w:rPr>
          <w:rFonts w:ascii="Arial" w:hAnsi="Arial" w:cs="Arial"/>
          <w:b/>
        </w:rPr>
        <w:t>Work Item:</w:t>
      </w:r>
      <w:r w:rsidRPr="00782BEB">
        <w:rPr>
          <w:rFonts w:ascii="Arial" w:hAnsi="Arial" w:cs="Arial"/>
        </w:rPr>
        <w:tab/>
      </w:r>
      <w:r w:rsidR="00104A20" w:rsidRPr="00782BEB">
        <w:rPr>
          <w:rFonts w:ascii="Arial" w:hAnsi="Arial" w:cs="Arial"/>
        </w:rPr>
        <w:t>Support of reduced capability NR devices (NR_redcap)</w:t>
      </w:r>
    </w:p>
    <w:p w14:paraId="1CA74F4C" w14:textId="77777777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6B9FC61D" w:rsidR="00B97703" w:rsidRPr="00782BE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782BEB">
        <w:rPr>
          <w:rFonts w:ascii="Arial" w:hAnsi="Arial" w:cs="Arial"/>
          <w:b/>
        </w:rPr>
        <w:t>Source:</w:t>
      </w:r>
      <w:r w:rsidRPr="00782BEB">
        <w:rPr>
          <w:rFonts w:ascii="Arial" w:hAnsi="Arial" w:cs="Arial"/>
          <w:b/>
        </w:rPr>
        <w:tab/>
      </w:r>
      <w:r w:rsidR="00B24E39" w:rsidRPr="00782BEB">
        <w:rPr>
          <w:rFonts w:ascii="Arial" w:hAnsi="Arial" w:cs="Arial"/>
          <w:bCs/>
        </w:rPr>
        <w:t>RAN1</w:t>
      </w:r>
    </w:p>
    <w:p w14:paraId="7C7FF8F0" w14:textId="7E7EF995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82BEB">
        <w:rPr>
          <w:rFonts w:ascii="Arial" w:hAnsi="Arial" w:cs="Arial"/>
          <w:b/>
        </w:rPr>
        <w:t>To:</w:t>
      </w:r>
      <w:r w:rsidRPr="00782BEB">
        <w:rPr>
          <w:rFonts w:ascii="Arial" w:hAnsi="Arial" w:cs="Arial"/>
          <w:b/>
          <w:bCs/>
        </w:rPr>
        <w:tab/>
      </w:r>
      <w:r w:rsidR="00655F3D" w:rsidRPr="00782BEB">
        <w:rPr>
          <w:rFonts w:ascii="Arial" w:hAnsi="Arial" w:cs="Arial"/>
        </w:rPr>
        <w:t xml:space="preserve">RAN2, </w:t>
      </w:r>
      <w:r w:rsidR="00B72C6F" w:rsidRPr="00782BEB">
        <w:rPr>
          <w:rFonts w:ascii="Arial" w:hAnsi="Arial" w:cs="Arial"/>
        </w:rPr>
        <w:t>RAN4</w:t>
      </w:r>
    </w:p>
    <w:p w14:paraId="547DF876" w14:textId="0470DFC2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 w:rsidRPr="00782BEB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5"/>
    <w:bookmarkEnd w:id="6"/>
    <w:p w14:paraId="7FB1A8A5" w14:textId="7777777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7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7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</w:p>
    <w:p w14:paraId="1017D11B" w14:textId="77777777" w:rsidR="00B97703" w:rsidRPr="002509B1" w:rsidRDefault="00B97703">
      <w:pPr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0957E551" w14:textId="01659446" w:rsidR="007372CC" w:rsidRPr="002509B1" w:rsidRDefault="00B72C6F" w:rsidP="007372CC">
      <w:pPr>
        <w:jc w:val="both"/>
        <w:rPr>
          <w:rFonts w:ascii="Arial" w:hAnsi="Arial" w:cs="Arial"/>
        </w:rPr>
      </w:pPr>
      <w:r w:rsidRPr="002509B1">
        <w:rPr>
          <w:rFonts w:ascii="Arial" w:hAnsi="Arial" w:cs="Arial"/>
        </w:rPr>
        <w:t xml:space="preserve">RAN1 </w:t>
      </w:r>
      <w:r w:rsidR="00427247" w:rsidRPr="002509B1">
        <w:rPr>
          <w:rFonts w:ascii="Arial" w:hAnsi="Arial" w:cs="Arial"/>
        </w:rPr>
        <w:t xml:space="preserve">has </w:t>
      </w:r>
      <w:r w:rsidRPr="002509B1">
        <w:rPr>
          <w:rFonts w:ascii="Arial" w:hAnsi="Arial" w:cs="Arial"/>
        </w:rPr>
        <w:t xml:space="preserve">discussed the </w:t>
      </w:r>
      <w:r w:rsidR="001B0DD2" w:rsidRPr="002509B1">
        <w:rPr>
          <w:rFonts w:ascii="Arial" w:hAnsi="Arial" w:cs="Arial"/>
        </w:rPr>
        <w:t xml:space="preserve">following two options for the </w:t>
      </w:r>
      <w:r w:rsidRPr="002509B1">
        <w:rPr>
          <w:rFonts w:ascii="Arial" w:hAnsi="Arial" w:cs="Arial"/>
        </w:rPr>
        <w:t xml:space="preserve">RedCap WI objective on </w:t>
      </w:r>
      <w:r w:rsidR="001B0DD2" w:rsidRPr="002509B1">
        <w:rPr>
          <w:rFonts w:ascii="Arial" w:hAnsi="Arial" w:cs="Arial"/>
        </w:rPr>
        <w:t>r</w:t>
      </w:r>
      <w:r w:rsidR="00427247" w:rsidRPr="002509B1">
        <w:rPr>
          <w:rFonts w:ascii="Arial" w:hAnsi="Arial" w:cs="Arial"/>
        </w:rPr>
        <w:t>educed maximum UE bandwidth</w:t>
      </w:r>
      <w:r w:rsidR="001B0DD2" w:rsidRPr="002509B1">
        <w:rPr>
          <w:rFonts w:ascii="Arial" w:hAnsi="Arial" w:cs="Arial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0"/>
      </w:tblGrid>
      <w:tr w:rsidR="00333578" w:rsidRPr="002509B1" w14:paraId="31D1837C" w14:textId="77777777" w:rsidTr="0033357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8737" w14:textId="77777777" w:rsidR="00333578" w:rsidRPr="002509B1" w:rsidRDefault="00333578" w:rsidP="00333578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  <w:lang w:eastAsia="ja-JP"/>
              </w:rPr>
            </w:pPr>
            <w:r w:rsidRPr="002509B1">
              <w:rPr>
                <w:b/>
              </w:rPr>
              <w:t>For FR1, following options:</w:t>
            </w:r>
          </w:p>
          <w:p w14:paraId="79F4016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Option 1:</w:t>
            </w:r>
          </w:p>
          <w:p w14:paraId="20E69DA5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 separate initial DL BWP (if it does not include CD-SSB and the entire CORESET#0),</w:t>
            </w:r>
          </w:p>
          <w:p w14:paraId="4A3A8999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does NOT expect it to contain SSB/CORESET#0/SIB.</w:t>
            </w:r>
          </w:p>
          <w:p w14:paraId="42BD9770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an RRC-configured active DL BWP (if it does not include CD-SSB and the entire CORESET#0),</w:t>
            </w:r>
          </w:p>
          <w:p w14:paraId="7E6769E4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does NOT expect it to contain SSB/CORESET#0/SIB.</w:t>
            </w:r>
          </w:p>
          <w:p w14:paraId="60565799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Option 2:</w:t>
            </w:r>
          </w:p>
          <w:p w14:paraId="6B6B6784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 separate initial DL BWP (if it does not include CD-SSB and the entire CORESET#0),</w:t>
            </w:r>
          </w:p>
          <w:p w14:paraId="126F121D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If it is configured for random access while not for paging in idle/inactive mode, RedCap UE does NOT expect it to contain SSB/CORESET#0/SIB.</w:t>
            </w:r>
          </w:p>
          <w:p w14:paraId="4A16B063" w14:textId="77777777" w:rsidR="00333578" w:rsidRPr="002509B1" w:rsidRDefault="00333578" w:rsidP="00333578">
            <w:pPr>
              <w:pStyle w:val="ListParagraph"/>
              <w:numPr>
                <w:ilvl w:val="4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FFS: For BWP#0 configuration option 1, whether the UE can expect SSB transmission in the separate initial DL BWP when it is used in connected mode.</w:t>
            </w:r>
          </w:p>
          <w:p w14:paraId="6379953D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If it is configured for paging, RedCap UE expects it to contain NCD-SSB for serving cell but not CORESET#0/SIB.</w:t>
            </w:r>
          </w:p>
          <w:p w14:paraId="4A5F25BE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an RRC-configured active DL BWP in connected mode (if it does not include CD-SSB and the entire CORESET#0),</w:t>
            </w:r>
          </w:p>
          <w:p w14:paraId="3F37C908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expects it to contain NCD-SSB for serving cell [FFS: or CSI-RS or measurement gap configuration] but not CORESET#0/SIB.</w:t>
            </w:r>
          </w:p>
          <w:p w14:paraId="5A281E08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Note: if a separate initial/RRC configured DL BWP is configured to contain the entire CORESET#0, CD-SSB is expected by RedCap UE.</w:t>
            </w:r>
          </w:p>
          <w:p w14:paraId="501508D9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Note: The network may choose to configure SSB or MIB-configured CORESET#0 or SIB1 to be within the respective DL BWP.</w:t>
            </w:r>
          </w:p>
          <w:p w14:paraId="520154E8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FFS: For Option 1 and Option 2, whether RedCap UE can/cannot expect SSB under certain other conditions, e.g., for SSB monitoring periodicity (i.e., SMTC configuration) and DRX cycle</w:t>
            </w:r>
          </w:p>
          <w:p w14:paraId="18232D9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  <w:lang w:val="en-US"/>
              </w:rPr>
            </w:pPr>
            <w:r w:rsidRPr="002509B1">
              <w:rPr>
                <w:b/>
                <w:lang w:val="en-US"/>
              </w:rPr>
              <w:t>FFS: Whether additional mechanism for SI update or how SI update notifications and/or SI updates are signaled to RedCap UEs</w:t>
            </w:r>
          </w:p>
          <w:p w14:paraId="18989D2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  <w:sz w:val="22"/>
              </w:rPr>
            </w:pPr>
            <w:r w:rsidRPr="002509B1">
              <w:rPr>
                <w:b/>
              </w:rPr>
              <w:lastRenderedPageBreak/>
              <w:t>FFS: FR2 case</w:t>
            </w:r>
          </w:p>
        </w:tc>
      </w:tr>
    </w:tbl>
    <w:p w14:paraId="03AB85E3" w14:textId="30F5FD60" w:rsidR="0099581A" w:rsidRPr="002509B1" w:rsidRDefault="0099581A" w:rsidP="007372CC">
      <w:pPr>
        <w:jc w:val="both"/>
        <w:rPr>
          <w:rFonts w:ascii="Arial" w:hAnsi="Arial" w:cs="Arial"/>
        </w:rPr>
      </w:pPr>
    </w:p>
    <w:p w14:paraId="62E07A84" w14:textId="59D31681" w:rsidR="00D357DE" w:rsidRPr="00CD781C" w:rsidRDefault="00D357DE" w:rsidP="007372CC">
      <w:pPr>
        <w:jc w:val="both"/>
        <w:rPr>
          <w:rFonts w:ascii="Arial" w:hAnsi="Arial" w:cs="Arial"/>
          <w:bCs/>
          <w:lang w:eastAsia="en-US"/>
        </w:rPr>
      </w:pPr>
      <w:r w:rsidRPr="00CD781C">
        <w:rPr>
          <w:rFonts w:ascii="Arial" w:hAnsi="Arial" w:cs="Arial"/>
          <w:bCs/>
        </w:rPr>
        <w:t xml:space="preserve">RAN1 respectfully requests RAN2 and RAN4 to provide feedback </w:t>
      </w:r>
      <w:r w:rsidR="00446044" w:rsidRPr="00CD781C">
        <w:rPr>
          <w:rFonts w:ascii="Arial" w:hAnsi="Arial" w:cs="Arial"/>
          <w:bCs/>
        </w:rPr>
        <w:t xml:space="preserve">about </w:t>
      </w:r>
      <w:r w:rsidRPr="00CD781C">
        <w:rPr>
          <w:rFonts w:ascii="Arial" w:hAnsi="Arial" w:cs="Arial"/>
          <w:bCs/>
        </w:rPr>
        <w:t>the use of NCD-SSB instead of CD-SSB</w:t>
      </w:r>
      <w:r w:rsidR="00446044" w:rsidRPr="00CD781C">
        <w:rPr>
          <w:rFonts w:ascii="Arial" w:hAnsi="Arial" w:cs="Arial"/>
        </w:rPr>
        <w:t xml:space="preserve"> </w:t>
      </w:r>
      <w:r w:rsidR="00446044" w:rsidRPr="00CD781C">
        <w:rPr>
          <w:rFonts w:ascii="Arial" w:hAnsi="Arial" w:cs="Arial"/>
          <w:bCs/>
        </w:rPr>
        <w:t>in terms of functionality feasibility, performance</w:t>
      </w:r>
      <w:r w:rsidR="004C11B0" w:rsidRPr="00CD781C">
        <w:rPr>
          <w:rFonts w:ascii="Arial" w:hAnsi="Arial" w:cs="Arial"/>
          <w:bCs/>
        </w:rPr>
        <w:t>/coexistence</w:t>
      </w:r>
      <w:r w:rsidR="00CD781C" w:rsidRPr="00CD781C">
        <w:rPr>
          <w:rFonts w:ascii="Arial" w:hAnsi="Arial" w:cs="Arial"/>
          <w:bCs/>
        </w:rPr>
        <w:t>,</w:t>
      </w:r>
      <w:r w:rsidR="00446044" w:rsidRPr="00CD781C">
        <w:rPr>
          <w:rFonts w:ascii="Arial" w:hAnsi="Arial" w:cs="Arial"/>
          <w:bCs/>
        </w:rPr>
        <w:t xml:space="preserve"> and </w:t>
      </w:r>
      <w:r w:rsidR="004C11B0" w:rsidRPr="00CD781C">
        <w:rPr>
          <w:rFonts w:ascii="Arial" w:hAnsi="Arial" w:cs="Arial"/>
          <w:bCs/>
        </w:rPr>
        <w:t>specification</w:t>
      </w:r>
      <w:r w:rsidR="00446044" w:rsidRPr="00CD781C">
        <w:rPr>
          <w:rFonts w:ascii="Arial" w:hAnsi="Arial" w:cs="Arial"/>
          <w:bCs/>
        </w:rPr>
        <w:t>/implementation impact</w:t>
      </w:r>
      <w:r w:rsidR="004C11B0" w:rsidRPr="00CD781C">
        <w:rPr>
          <w:rFonts w:ascii="Arial" w:hAnsi="Arial" w:cs="Arial"/>
          <w:bCs/>
        </w:rPr>
        <w:t>s</w:t>
      </w:r>
      <w:r w:rsidR="00446044" w:rsidRPr="00CD781C">
        <w:rPr>
          <w:rFonts w:ascii="Arial" w:hAnsi="Arial" w:cs="Arial"/>
          <w:bCs/>
        </w:rPr>
        <w:t xml:space="preserve"> (when applicable)</w:t>
      </w:r>
      <w:r w:rsidRPr="00CD781C">
        <w:rPr>
          <w:rFonts w:ascii="Arial" w:hAnsi="Arial" w:cs="Arial"/>
          <w:bCs/>
        </w:rPr>
        <w:t xml:space="preserve"> for idle/inactive/connected mode procedures </w:t>
      </w:r>
      <w:r w:rsidR="001B0DD2" w:rsidRPr="00CD781C">
        <w:rPr>
          <w:rFonts w:ascii="Arial" w:hAnsi="Arial" w:cs="Arial"/>
        </w:rPr>
        <w:t>for serving and non-serving cells for a Rel-17 RedCap UE operating with an initial or non-initial DL BWP not containing CD-SSB</w:t>
      </w:r>
      <w:r w:rsidRPr="00CD781C">
        <w:rPr>
          <w:rFonts w:ascii="Arial" w:hAnsi="Arial" w:cs="Arial"/>
          <w:bCs/>
        </w:rPr>
        <w:t>. Specifically, RAN1 would like RAN2</w:t>
      </w:r>
      <w:r w:rsidR="00B46E10" w:rsidRPr="00CD781C">
        <w:rPr>
          <w:rFonts w:ascii="Arial" w:hAnsi="Arial" w:cs="Arial"/>
          <w:bCs/>
        </w:rPr>
        <w:t>/</w:t>
      </w:r>
      <w:r w:rsidRPr="00CD781C">
        <w:rPr>
          <w:rFonts w:ascii="Arial" w:hAnsi="Arial" w:cs="Arial"/>
          <w:bCs/>
        </w:rPr>
        <w:t xml:space="preserve">RAN4 to respond to the following questions before </w:t>
      </w:r>
      <w:r w:rsidR="00BD3A95" w:rsidRPr="00CD781C">
        <w:rPr>
          <w:rFonts w:ascii="Arial" w:hAnsi="Arial" w:cs="Arial"/>
          <w:bCs/>
        </w:rPr>
        <w:t xml:space="preserve">the </w:t>
      </w:r>
      <w:r w:rsidRPr="00CD781C">
        <w:rPr>
          <w:rFonts w:ascii="Arial" w:hAnsi="Arial" w:cs="Arial"/>
          <w:bCs/>
        </w:rPr>
        <w:t>RAN1#107</w:t>
      </w:r>
      <w:r w:rsidR="00BD3A95" w:rsidRPr="00CD781C">
        <w:rPr>
          <w:rFonts w:ascii="Arial" w:hAnsi="Arial" w:cs="Arial"/>
          <w:bCs/>
        </w:rPr>
        <w:t>-</w:t>
      </w:r>
      <w:r w:rsidRPr="00CD781C">
        <w:rPr>
          <w:rFonts w:ascii="Arial" w:hAnsi="Arial" w:cs="Arial"/>
          <w:bCs/>
        </w:rPr>
        <w:t>e meeting:</w:t>
      </w:r>
    </w:p>
    <w:p w14:paraId="58C8FA89" w14:textId="3125127F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feasible to use NCD-SSB for serving and non-serving cell measurements for idle</w:t>
      </w:r>
      <w:r w:rsidR="00EA5610" w:rsidRPr="00CD781C">
        <w:rPr>
          <w:rFonts w:ascii="Arial" w:hAnsi="Arial" w:cs="Arial"/>
          <w:bCs/>
        </w:rPr>
        <w:t>, inactive,</w:t>
      </w:r>
      <w:r w:rsidRPr="00CD781C">
        <w:rPr>
          <w:rFonts w:ascii="Arial" w:hAnsi="Arial" w:cs="Arial"/>
          <w:bCs/>
        </w:rPr>
        <w:t xml:space="preserve"> and</w:t>
      </w:r>
      <w:r w:rsidR="0015288E" w:rsidRPr="00CD781C">
        <w:rPr>
          <w:rFonts w:ascii="Arial" w:hAnsi="Arial" w:cs="Arial"/>
          <w:bCs/>
        </w:rPr>
        <w:t>/or</w:t>
      </w:r>
      <w:r w:rsidRPr="00CD781C">
        <w:rPr>
          <w:rFonts w:ascii="Arial" w:hAnsi="Arial" w:cs="Arial"/>
          <w:bCs/>
        </w:rPr>
        <w:t xml:space="preserve"> connected mode for </w:t>
      </w:r>
      <w:r w:rsidR="0015288E" w:rsidRPr="00CD781C">
        <w:rPr>
          <w:rFonts w:ascii="Arial" w:hAnsi="Arial" w:cs="Arial"/>
          <w:bCs/>
        </w:rPr>
        <w:t xml:space="preserve">all or some of </w:t>
      </w:r>
      <w:r w:rsidRPr="00CD781C">
        <w:rPr>
          <w:rFonts w:ascii="Arial" w:hAnsi="Arial" w:cs="Arial"/>
          <w:bCs/>
        </w:rPr>
        <w:t xml:space="preserve">RRM, RLM, BFD, link recovery, RO selection, </w:t>
      </w:r>
      <w:r w:rsidRPr="00CD781C">
        <w:rPr>
          <w:rFonts w:ascii="Arial" w:eastAsia="DengXian" w:hAnsi="Arial" w:cs="Arial"/>
          <w:lang w:eastAsia="zh-CN"/>
        </w:rPr>
        <w:t>mobility</w:t>
      </w:r>
      <w:r w:rsidRPr="00CD781C">
        <w:rPr>
          <w:rFonts w:ascii="Arial" w:hAnsi="Arial" w:cs="Arial"/>
          <w:bCs/>
        </w:rPr>
        <w:t>, time/frequency tracking and AGC</w:t>
      </w:r>
    </w:p>
    <w:p w14:paraId="314038C8" w14:textId="29ED51B4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feasible to use NCD-SSB as QCL source of other DL channels/signals and as spatial relation (for UL channels/signals) transmitted in idle</w:t>
      </w:r>
      <w:r w:rsidR="00EA5610" w:rsidRPr="00CD781C">
        <w:rPr>
          <w:rFonts w:ascii="Arial" w:hAnsi="Arial" w:cs="Arial"/>
          <w:bCs/>
        </w:rPr>
        <w:t xml:space="preserve">, inactive, </w:t>
      </w:r>
      <w:r w:rsidRPr="00CD781C">
        <w:rPr>
          <w:rFonts w:ascii="Arial" w:hAnsi="Arial" w:cs="Arial"/>
          <w:bCs/>
        </w:rPr>
        <w:t>and</w:t>
      </w:r>
      <w:r w:rsidR="0015288E" w:rsidRPr="00CD781C">
        <w:rPr>
          <w:rFonts w:ascii="Arial" w:hAnsi="Arial" w:cs="Arial"/>
          <w:bCs/>
        </w:rPr>
        <w:t>/or</w:t>
      </w:r>
      <w:r w:rsidRPr="00CD781C">
        <w:rPr>
          <w:rFonts w:ascii="Arial" w:hAnsi="Arial" w:cs="Arial"/>
          <w:bCs/>
        </w:rPr>
        <w:t xml:space="preserve"> connected mode in the initial/non-initial DL BWP of RedCap UE</w:t>
      </w:r>
    </w:p>
    <w:p w14:paraId="07CF106D" w14:textId="2A5C2B60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[RAN2] whether/when the PCIs indicated by the NCD-SSB and CD-SSB can be the same</w:t>
      </w:r>
      <w:r w:rsidR="00664280" w:rsidRPr="00CD781C">
        <w:rPr>
          <w:rFonts w:ascii="Arial" w:hAnsi="Arial" w:cs="Arial"/>
          <w:bCs/>
        </w:rPr>
        <w:t>/different</w:t>
      </w:r>
      <w:r w:rsidRPr="00CD781C">
        <w:rPr>
          <w:rFonts w:ascii="Arial" w:hAnsi="Arial" w:cs="Arial"/>
          <w:bCs/>
        </w:rPr>
        <w:t>, if both NCD-SSB and CD-SSB are transmitted on the serving cell of RedCap UE</w:t>
      </w:r>
    </w:p>
    <w:p w14:paraId="2DB5C8D1" w14:textId="445561B9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whether/when periodicities and/or TX power</w:t>
      </w:r>
      <w:r w:rsidR="00A06BFD" w:rsidRPr="00CD781C">
        <w:rPr>
          <w:rFonts w:ascii="Arial" w:hAnsi="Arial" w:cs="Arial"/>
          <w:bCs/>
        </w:rPr>
        <w:t xml:space="preserve"> and/or block indexes (provided by </w:t>
      </w:r>
      <w:proofErr w:type="spellStart"/>
      <w:r w:rsidR="00A06BFD" w:rsidRPr="00CD781C">
        <w:rPr>
          <w:rFonts w:ascii="Arial" w:hAnsi="Arial" w:cs="Arial"/>
          <w:bCs/>
          <w:i/>
          <w:iCs/>
        </w:rPr>
        <w:t>ssb-PositionsInBurst</w:t>
      </w:r>
      <w:proofErr w:type="spellEnd"/>
      <w:r w:rsidR="00A06BFD" w:rsidRPr="00CD781C">
        <w:rPr>
          <w:rFonts w:ascii="Arial" w:hAnsi="Arial" w:cs="Arial"/>
          <w:bCs/>
        </w:rPr>
        <w:t xml:space="preserve"> in SIB1 or in </w:t>
      </w:r>
      <w:proofErr w:type="spellStart"/>
      <w:r w:rsidR="00A06BFD" w:rsidRPr="00CD781C">
        <w:rPr>
          <w:rFonts w:ascii="Arial" w:hAnsi="Arial" w:cs="Arial"/>
          <w:bCs/>
          <w:i/>
          <w:iCs/>
        </w:rPr>
        <w:t>ServingCellConfigCommon</w:t>
      </w:r>
      <w:proofErr w:type="spellEnd"/>
      <w:r w:rsidR="00A06BFD" w:rsidRPr="00CD781C">
        <w:rPr>
          <w:rFonts w:ascii="Arial" w:hAnsi="Arial" w:cs="Arial"/>
          <w:bCs/>
        </w:rPr>
        <w:t>) and/or QCL sources</w:t>
      </w:r>
      <w:r w:rsidR="00333B36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 xml:space="preserve">of NCD-SSB can be </w:t>
      </w:r>
      <w:r w:rsidR="00A06BFD" w:rsidRPr="00CD781C">
        <w:rPr>
          <w:rFonts w:ascii="Arial" w:hAnsi="Arial" w:cs="Arial"/>
          <w:bCs/>
        </w:rPr>
        <w:t>same/</w:t>
      </w:r>
      <w:r w:rsidRPr="00CD781C">
        <w:rPr>
          <w:rFonts w:ascii="Arial" w:hAnsi="Arial" w:cs="Arial"/>
          <w:bCs/>
        </w:rPr>
        <w:t>different from those of CD-SSB, if both NCD-SSB and CD-SSB are transmitted on the serving cell of RedCap UE</w:t>
      </w:r>
    </w:p>
    <w:p w14:paraId="31E5BBA4" w14:textId="36E7DAAA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necessary to introduce configuration limitations for NCD-SSB (e.g., regarding frequency locations</w:t>
      </w:r>
      <w:r w:rsidR="007E437E" w:rsidRPr="00CD781C">
        <w:rPr>
          <w:rFonts w:ascii="Arial" w:hAnsi="Arial" w:cs="Arial"/>
          <w:bCs/>
        </w:rPr>
        <w:t>, periodicity</w:t>
      </w:r>
      <w:r w:rsidRPr="00CD781C">
        <w:rPr>
          <w:rFonts w:ascii="Arial" w:hAnsi="Arial" w:cs="Arial"/>
          <w:bCs/>
        </w:rPr>
        <w:t>), e.g., to ensure coexistence with legacy UEs</w:t>
      </w:r>
    </w:p>
    <w:p w14:paraId="555C4184" w14:textId="1197894B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 xml:space="preserve">[RAN2/4] if CD-SSB is </w:t>
      </w:r>
      <w:r w:rsidR="004775D7" w:rsidRPr="00CD781C">
        <w:rPr>
          <w:rFonts w:ascii="Arial" w:hAnsi="Arial" w:cs="Arial"/>
          <w:bCs/>
        </w:rPr>
        <w:t xml:space="preserve">not </w:t>
      </w:r>
      <w:r w:rsidRPr="00CD781C">
        <w:rPr>
          <w:rFonts w:ascii="Arial" w:hAnsi="Arial" w:cs="Arial"/>
          <w:bCs/>
        </w:rPr>
        <w:t>transmitted in the</w:t>
      </w:r>
      <w:r w:rsidR="00CD781C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 xml:space="preserve">non-initial DL BWP of RedCap UE, whether it is feasible to transmit periodic CSI-RS </w:t>
      </w:r>
      <w:r w:rsidR="00C14915" w:rsidRPr="00CD781C">
        <w:rPr>
          <w:rFonts w:ascii="Arial" w:hAnsi="Arial" w:cs="Arial"/>
          <w:bCs/>
        </w:rPr>
        <w:t xml:space="preserve">for UE to use </w:t>
      </w:r>
      <w:r w:rsidRPr="00CD781C">
        <w:rPr>
          <w:rFonts w:ascii="Arial" w:hAnsi="Arial" w:cs="Arial"/>
          <w:bCs/>
        </w:rPr>
        <w:t>as an alternative of SSB in the</w:t>
      </w:r>
      <w:r w:rsidR="00CD781C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>non-initial BWP of RedCap UE</w:t>
      </w:r>
      <w:r w:rsidR="00C473C9" w:rsidRPr="00CD781C">
        <w:rPr>
          <w:rFonts w:ascii="Arial" w:hAnsi="Arial" w:cs="Arial"/>
          <w:bCs/>
        </w:rPr>
        <w:t xml:space="preserve"> or rely on UE performing RF retuning as in measurement gap outside active BWP for BWP without SSB nor CORESET#0 operation</w:t>
      </w:r>
    </w:p>
    <w:p w14:paraId="2B3C6C53" w14:textId="05F8B441" w:rsidR="000B3697" w:rsidRPr="00CD781C" w:rsidRDefault="000B3697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eastAsiaTheme="minorEastAsia" w:hAnsi="Arial" w:cs="Arial"/>
          <w:bCs/>
          <w:iCs/>
          <w:lang w:eastAsia="zh-CN"/>
        </w:rPr>
        <w:t xml:space="preserve">[RAN2/4] whether </w:t>
      </w:r>
      <w:r w:rsidR="000D41D6" w:rsidRPr="00CD781C">
        <w:rPr>
          <w:rFonts w:ascii="Arial" w:eastAsiaTheme="minorEastAsia" w:hAnsi="Arial" w:cs="Arial"/>
          <w:bCs/>
          <w:iCs/>
          <w:lang w:eastAsia="zh-CN"/>
        </w:rPr>
        <w:t xml:space="preserve">it is feasible for a </w:t>
      </w:r>
      <w:r w:rsidRPr="00CD781C">
        <w:rPr>
          <w:rFonts w:ascii="Arial" w:eastAsiaTheme="minorEastAsia" w:hAnsi="Arial" w:cs="Arial"/>
          <w:bCs/>
          <w:iCs/>
          <w:lang w:eastAsia="zh-CN"/>
        </w:rPr>
        <w:t xml:space="preserve">RedCap UE </w:t>
      </w:r>
      <w:r w:rsidR="000D41D6" w:rsidRPr="00CD781C">
        <w:rPr>
          <w:rFonts w:ascii="Arial" w:eastAsiaTheme="minorEastAsia" w:hAnsi="Arial" w:cs="Arial"/>
          <w:bCs/>
          <w:iCs/>
          <w:lang w:eastAsia="zh-CN"/>
        </w:rPr>
        <w:t xml:space="preserve">to retune to a CD-SSB rather than use an NCD-SSB </w:t>
      </w:r>
      <w:r w:rsidR="00BA75F3" w:rsidRPr="00CD781C">
        <w:rPr>
          <w:rFonts w:ascii="Arial" w:eastAsiaTheme="minorEastAsia" w:hAnsi="Arial" w:cs="Arial"/>
          <w:bCs/>
          <w:iCs/>
          <w:lang w:eastAsia="zh-CN"/>
        </w:rPr>
        <w:t>of larger</w:t>
      </w:r>
      <w:r w:rsidRPr="00CD781C">
        <w:rPr>
          <w:rFonts w:ascii="Arial" w:eastAsiaTheme="minorEastAsia" w:hAnsi="Arial" w:cs="Arial"/>
          <w:bCs/>
          <w:iCs/>
          <w:lang w:eastAsia="zh-CN"/>
        </w:rPr>
        <w:t xml:space="preserve"> periodicity</w:t>
      </w:r>
    </w:p>
    <w:p w14:paraId="146E1D76" w14:textId="2984E629" w:rsidR="0057340D" w:rsidRPr="00CD781C" w:rsidRDefault="0057340D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any other potential impacts identified by RAN2/4 on support NCD-SSB for measurement</w:t>
      </w:r>
    </w:p>
    <w:p w14:paraId="274421D4" w14:textId="282D1A31" w:rsidR="0099581A" w:rsidRPr="00CD781C" w:rsidRDefault="00835A09" w:rsidP="007372CC">
      <w:pPr>
        <w:jc w:val="both"/>
        <w:rPr>
          <w:rFonts w:ascii="Arial" w:hAnsi="Arial" w:cs="Arial"/>
        </w:rPr>
      </w:pPr>
      <w:r w:rsidRPr="00CD781C">
        <w:rPr>
          <w:rFonts w:ascii="Arial" w:hAnsi="Arial" w:cs="Arial"/>
        </w:rPr>
        <w:t>In order for the RAN1 work within the Rel-17 RedCap WI to be finalized in December 2021 as expected, RAN1 would need responses from RAN2 and RAN4 already before RAN1#107-e, which starts 11</w:t>
      </w:r>
      <w:r w:rsidRPr="00CD781C">
        <w:rPr>
          <w:rFonts w:ascii="Arial" w:hAnsi="Arial" w:cs="Arial"/>
          <w:vertAlign w:val="superscript"/>
        </w:rPr>
        <w:t>th</w:t>
      </w:r>
      <w:r w:rsidRPr="00CD781C">
        <w:rPr>
          <w:rFonts w:ascii="Arial" w:hAnsi="Arial" w:cs="Arial"/>
        </w:rPr>
        <w:t xml:space="preserve"> November 2021.</w:t>
      </w: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07276507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>To RAN2 and RAN4:</w:t>
      </w:r>
    </w:p>
    <w:p w14:paraId="16E1B7FE" w14:textId="6ABC79DA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Pr="002509B1">
        <w:rPr>
          <w:rFonts w:ascii="Arial" w:hAnsi="Arial" w:cs="Arial"/>
        </w:rPr>
        <w:t>RAN1 respectfully asks RAN2 and RAN4 to provide feedback on the questions above before</w:t>
      </w:r>
      <w:r w:rsidR="005B170C">
        <w:rPr>
          <w:rFonts w:ascii="Arial" w:hAnsi="Arial" w:cs="Arial"/>
        </w:rPr>
        <w:t xml:space="preserve"> </w:t>
      </w:r>
      <w:r w:rsidRPr="002509B1">
        <w:rPr>
          <w:rFonts w:ascii="Arial" w:hAnsi="Arial" w:cs="Arial"/>
        </w:rPr>
        <w:t>RAN1#107-e</w:t>
      </w:r>
      <w:r w:rsidR="00EF1AFC" w:rsidRPr="002509B1">
        <w:rPr>
          <w:rFonts w:ascii="Arial" w:hAnsi="Arial" w:cs="Arial"/>
        </w:rPr>
        <w:t>,</w:t>
      </w:r>
      <w:r w:rsidRPr="002509B1">
        <w:rPr>
          <w:rFonts w:ascii="Arial" w:hAnsi="Arial" w:cs="Arial"/>
        </w:rPr>
        <w:t xml:space="preserve"> </w:t>
      </w:r>
      <w:r w:rsidR="003B3E7E" w:rsidRPr="002509B1">
        <w:rPr>
          <w:rFonts w:ascii="Arial" w:hAnsi="Arial" w:cs="Arial"/>
        </w:rPr>
        <w:t xml:space="preserve">which takes places in </w:t>
      </w:r>
      <w:r w:rsidR="00461388" w:rsidRPr="002509B1">
        <w:rPr>
          <w:rFonts w:ascii="Arial" w:hAnsi="Arial" w:cs="Arial"/>
          <w:bCs/>
          <w:color w:val="000000"/>
        </w:rPr>
        <w:t>November 2021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4785B3AE" w14:textId="626E55AC" w:rsidR="002F1940" w:rsidRPr="002509B1" w:rsidRDefault="00780BEF" w:rsidP="00531B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509B1">
        <w:rPr>
          <w:rFonts w:ascii="Arial" w:hAnsi="Arial" w:cs="Arial"/>
          <w:bCs/>
        </w:rPr>
        <w:t>TSG-RAN</w:t>
      </w:r>
      <w:r w:rsidRPr="002509B1">
        <w:rPr>
          <w:rFonts w:ascii="Arial" w:hAnsi="Arial" w:cs="Arial"/>
          <w:bCs/>
          <w:lang w:eastAsia="zh-CN"/>
        </w:rPr>
        <w:t xml:space="preserve"> WG1</w:t>
      </w:r>
      <w:r w:rsidRPr="002509B1">
        <w:rPr>
          <w:rFonts w:ascii="Arial" w:hAnsi="Arial" w:cs="Arial"/>
          <w:bCs/>
        </w:rPr>
        <w:t xml:space="preserve"> Meeting </w:t>
      </w:r>
      <w:r w:rsidRPr="002509B1">
        <w:rPr>
          <w:rFonts w:ascii="Arial" w:hAnsi="Arial" w:cs="Arial"/>
          <w:bCs/>
          <w:color w:val="000000"/>
        </w:rPr>
        <w:t>#10</w:t>
      </w:r>
      <w:r w:rsidR="00091F7A" w:rsidRPr="002509B1">
        <w:rPr>
          <w:rFonts w:ascii="Arial" w:hAnsi="Arial" w:cs="Arial"/>
          <w:bCs/>
          <w:color w:val="000000"/>
        </w:rPr>
        <w:t>7</w:t>
      </w:r>
      <w:r w:rsidRPr="002509B1">
        <w:rPr>
          <w:rFonts w:ascii="Arial" w:hAnsi="Arial" w:cs="Arial"/>
          <w:bCs/>
          <w:color w:val="000000"/>
        </w:rPr>
        <w:t xml:space="preserve">-e </w:t>
      </w:r>
      <w:r w:rsidRPr="002509B1">
        <w:rPr>
          <w:rFonts w:ascii="Arial" w:hAnsi="Arial" w:cs="Arial"/>
          <w:bCs/>
          <w:color w:val="000000"/>
        </w:rPr>
        <w:tab/>
      </w:r>
      <w:r w:rsidR="00091F7A" w:rsidRPr="002509B1">
        <w:rPr>
          <w:rFonts w:ascii="Arial" w:hAnsi="Arial" w:cs="Arial"/>
          <w:bCs/>
          <w:color w:val="000000"/>
        </w:rPr>
        <w:t>11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– 19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</w:t>
      </w:r>
      <w:r w:rsidR="00461388" w:rsidRPr="002509B1">
        <w:rPr>
          <w:rFonts w:ascii="Arial" w:hAnsi="Arial" w:cs="Arial"/>
          <w:bCs/>
          <w:color w:val="000000"/>
        </w:rPr>
        <w:t>November</w:t>
      </w:r>
      <w:r w:rsidRPr="002509B1">
        <w:rPr>
          <w:rFonts w:ascii="Arial" w:hAnsi="Arial" w:cs="Arial"/>
          <w:bCs/>
          <w:color w:val="000000"/>
        </w:rPr>
        <w:t xml:space="preserve"> 2021</w:t>
      </w:r>
      <w:r w:rsidRPr="002509B1">
        <w:rPr>
          <w:rFonts w:ascii="Arial" w:hAnsi="Arial" w:cs="Arial"/>
          <w:bCs/>
          <w:color w:val="000000"/>
        </w:rPr>
        <w:tab/>
        <w:t>Electronic Meeting</w:t>
      </w:r>
    </w:p>
    <w:p w14:paraId="0C347674" w14:textId="5DA3B4E1" w:rsidR="0079060A" w:rsidRPr="002509B1" w:rsidRDefault="0079060A" w:rsidP="007906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 w:rsidRPr="002509B1">
        <w:rPr>
          <w:rFonts w:ascii="Arial" w:hAnsi="Arial" w:cs="Arial"/>
          <w:bCs/>
        </w:rPr>
        <w:t>TSG-RAN</w:t>
      </w:r>
      <w:r w:rsidRPr="002509B1">
        <w:rPr>
          <w:rFonts w:ascii="Arial" w:hAnsi="Arial" w:cs="Arial"/>
          <w:bCs/>
          <w:lang w:eastAsia="zh-CN"/>
        </w:rPr>
        <w:t xml:space="preserve"> WG1</w:t>
      </w:r>
      <w:r w:rsidRPr="002509B1">
        <w:rPr>
          <w:rFonts w:ascii="Arial" w:hAnsi="Arial" w:cs="Arial"/>
          <w:bCs/>
        </w:rPr>
        <w:t xml:space="preserve"> Meeting </w:t>
      </w:r>
      <w:r w:rsidRPr="002509B1">
        <w:rPr>
          <w:rFonts w:ascii="Arial" w:hAnsi="Arial" w:cs="Arial"/>
          <w:bCs/>
          <w:color w:val="000000"/>
        </w:rPr>
        <w:t>#10</w:t>
      </w:r>
      <w:r w:rsidR="00091F7A" w:rsidRPr="002509B1">
        <w:rPr>
          <w:rFonts w:ascii="Arial" w:hAnsi="Arial" w:cs="Arial"/>
          <w:bCs/>
          <w:color w:val="000000"/>
        </w:rPr>
        <w:t>7bis</w:t>
      </w:r>
      <w:r w:rsidRPr="002509B1">
        <w:rPr>
          <w:rFonts w:ascii="Arial" w:hAnsi="Arial" w:cs="Arial"/>
          <w:bCs/>
          <w:color w:val="000000"/>
        </w:rPr>
        <w:t xml:space="preserve">-e </w:t>
      </w:r>
      <w:r w:rsidRPr="002509B1">
        <w:rPr>
          <w:rFonts w:ascii="Arial" w:hAnsi="Arial" w:cs="Arial"/>
          <w:bCs/>
          <w:color w:val="000000"/>
        </w:rPr>
        <w:tab/>
      </w:r>
      <w:r w:rsidR="00091F7A" w:rsidRPr="002509B1">
        <w:rPr>
          <w:rFonts w:ascii="Arial" w:hAnsi="Arial" w:cs="Arial"/>
          <w:bCs/>
          <w:color w:val="000000"/>
        </w:rPr>
        <w:t>17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– 25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January</w:t>
      </w:r>
      <w:r w:rsidRPr="002509B1">
        <w:rPr>
          <w:rFonts w:ascii="Arial" w:hAnsi="Arial" w:cs="Arial"/>
          <w:bCs/>
          <w:color w:val="000000"/>
        </w:rPr>
        <w:t xml:space="preserve"> 202</w:t>
      </w:r>
      <w:r w:rsidR="00091F7A" w:rsidRPr="002509B1">
        <w:rPr>
          <w:rFonts w:ascii="Arial" w:hAnsi="Arial" w:cs="Arial"/>
          <w:bCs/>
          <w:color w:val="000000"/>
        </w:rPr>
        <w:t>2</w:t>
      </w:r>
      <w:r w:rsidRPr="002509B1">
        <w:rPr>
          <w:rFonts w:ascii="Arial" w:hAnsi="Arial" w:cs="Arial"/>
          <w:bCs/>
          <w:color w:val="000000"/>
        </w:rPr>
        <w:tab/>
        <w:t>Electronic Meeting</w:t>
      </w:r>
      <w:bookmarkEnd w:id="8"/>
      <w:bookmarkEnd w:id="9"/>
    </w:p>
    <w:sectPr w:rsidR="0079060A" w:rsidRPr="002509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A34F2" w14:textId="77777777" w:rsidR="00B73E78" w:rsidRDefault="00B73E78">
      <w:pPr>
        <w:spacing w:after="0"/>
      </w:pPr>
      <w:r>
        <w:separator/>
      </w:r>
    </w:p>
  </w:endnote>
  <w:endnote w:type="continuationSeparator" w:id="0">
    <w:p w14:paraId="576F6362" w14:textId="77777777" w:rsidR="00B73E78" w:rsidRDefault="00B73E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59DD5" w14:textId="77777777" w:rsidR="00B73E78" w:rsidRDefault="00B73E78">
      <w:pPr>
        <w:spacing w:after="0"/>
      </w:pPr>
      <w:r>
        <w:separator/>
      </w:r>
    </w:p>
  </w:footnote>
  <w:footnote w:type="continuationSeparator" w:id="0">
    <w:p w14:paraId="7EFE693D" w14:textId="77777777" w:rsidR="00B73E78" w:rsidRDefault="00B73E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E34"/>
    <w:rsid w:val="0006197E"/>
    <w:rsid w:val="00087C2A"/>
    <w:rsid w:val="00091F7A"/>
    <w:rsid w:val="000A5C1D"/>
    <w:rsid w:val="000B3697"/>
    <w:rsid w:val="000D080B"/>
    <w:rsid w:val="000D41D6"/>
    <w:rsid w:val="000F6242"/>
    <w:rsid w:val="00104A20"/>
    <w:rsid w:val="00127931"/>
    <w:rsid w:val="00133193"/>
    <w:rsid w:val="0015288E"/>
    <w:rsid w:val="0018067F"/>
    <w:rsid w:val="00192C49"/>
    <w:rsid w:val="001B0DD2"/>
    <w:rsid w:val="001D1CBB"/>
    <w:rsid w:val="001D2FF1"/>
    <w:rsid w:val="00233BFE"/>
    <w:rsid w:val="002509B1"/>
    <w:rsid w:val="002A56C5"/>
    <w:rsid w:val="002F1940"/>
    <w:rsid w:val="00333578"/>
    <w:rsid w:val="00333B36"/>
    <w:rsid w:val="003376F6"/>
    <w:rsid w:val="00346E5D"/>
    <w:rsid w:val="00383545"/>
    <w:rsid w:val="003A3D0F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31B44"/>
    <w:rsid w:val="00540F6A"/>
    <w:rsid w:val="00562D28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4EA6"/>
    <w:rsid w:val="00655F3D"/>
    <w:rsid w:val="00664280"/>
    <w:rsid w:val="006673BF"/>
    <w:rsid w:val="006C175C"/>
    <w:rsid w:val="006C7C92"/>
    <w:rsid w:val="006D6EA6"/>
    <w:rsid w:val="007142EE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35A09"/>
    <w:rsid w:val="008620E3"/>
    <w:rsid w:val="008903C9"/>
    <w:rsid w:val="008B65BA"/>
    <w:rsid w:val="008B7BF0"/>
    <w:rsid w:val="008C5739"/>
    <w:rsid w:val="008D38C6"/>
    <w:rsid w:val="008D772F"/>
    <w:rsid w:val="008E0643"/>
    <w:rsid w:val="008F6F22"/>
    <w:rsid w:val="009507A3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58C1"/>
    <w:rsid w:val="00AC37FC"/>
    <w:rsid w:val="00AD5D52"/>
    <w:rsid w:val="00AE0A08"/>
    <w:rsid w:val="00B24E39"/>
    <w:rsid w:val="00B46E10"/>
    <w:rsid w:val="00B7281A"/>
    <w:rsid w:val="00B72C6F"/>
    <w:rsid w:val="00B73E78"/>
    <w:rsid w:val="00B9214D"/>
    <w:rsid w:val="00B9383C"/>
    <w:rsid w:val="00B97703"/>
    <w:rsid w:val="00BA75F3"/>
    <w:rsid w:val="00BD3A95"/>
    <w:rsid w:val="00BF3973"/>
    <w:rsid w:val="00C015DD"/>
    <w:rsid w:val="00C14449"/>
    <w:rsid w:val="00C14915"/>
    <w:rsid w:val="00C473C9"/>
    <w:rsid w:val="00C57239"/>
    <w:rsid w:val="00C75C79"/>
    <w:rsid w:val="00CD3570"/>
    <w:rsid w:val="00CD5F0E"/>
    <w:rsid w:val="00CD781C"/>
    <w:rsid w:val="00CF6087"/>
    <w:rsid w:val="00D0751F"/>
    <w:rsid w:val="00D334FD"/>
    <w:rsid w:val="00D357DE"/>
    <w:rsid w:val="00D55613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21F94"/>
    <w:rsid w:val="00F2513C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2</Pages>
  <Words>793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108</cp:revision>
  <cp:lastPrinted>2002-04-23T07:10:00Z</cp:lastPrinted>
  <dcterms:created xsi:type="dcterms:W3CDTF">2021-04-19T17:17:00Z</dcterms:created>
  <dcterms:modified xsi:type="dcterms:W3CDTF">2021-10-19T21:10:00Z</dcterms:modified>
</cp:coreProperties>
</file>